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E52B94" w:rsidRDefault="00E52B94" w:rsidP="00523CCF">
      <w:pPr>
        <w:rPr>
          <w:bCs/>
          <w:sz w:val="28"/>
          <w:szCs w:val="28"/>
        </w:rPr>
      </w:pPr>
      <w:r>
        <w:rPr>
          <w:b/>
          <w:bCs/>
          <w:sz w:val="28"/>
          <w:szCs w:val="28"/>
        </w:rPr>
        <w:t xml:space="preserve">                                                                                                           </w:t>
      </w: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523CCF" w:rsidRDefault="00C95922" w:rsidP="00693659">
      <w:pPr>
        <w:rPr>
          <w:sz w:val="28"/>
          <w:szCs w:val="28"/>
        </w:rPr>
      </w:pPr>
      <w:r>
        <w:rPr>
          <w:sz w:val="28"/>
          <w:szCs w:val="28"/>
        </w:rPr>
        <w:t xml:space="preserve">       № 7</w:t>
      </w:r>
      <w:r w:rsidR="00523CCF">
        <w:rPr>
          <w:sz w:val="28"/>
          <w:szCs w:val="28"/>
        </w:rPr>
        <w:t xml:space="preserve">                                                  </w:t>
      </w:r>
      <w:r>
        <w:rPr>
          <w:sz w:val="28"/>
          <w:szCs w:val="28"/>
        </w:rPr>
        <w:t xml:space="preserve">                                 «02» апреля </w:t>
      </w:r>
      <w:r w:rsidR="009703E0" w:rsidRPr="00523CCF">
        <w:rPr>
          <w:sz w:val="28"/>
          <w:szCs w:val="28"/>
        </w:rPr>
        <w:t>201</w:t>
      </w:r>
      <w:r w:rsidR="00151E4C" w:rsidRPr="00523CCF">
        <w:rPr>
          <w:sz w:val="28"/>
          <w:szCs w:val="28"/>
        </w:rPr>
        <w:t>9</w:t>
      </w:r>
      <w:r w:rsidR="00727AD2" w:rsidRPr="00523CCF">
        <w:rPr>
          <w:sz w:val="28"/>
          <w:szCs w:val="28"/>
        </w:rPr>
        <w:t xml:space="preserve"> г.</w:t>
      </w:r>
      <w:r w:rsidR="00727AD2" w:rsidRPr="00523CCF">
        <w:rPr>
          <w:sz w:val="28"/>
          <w:szCs w:val="28"/>
        </w:rPr>
        <w:tab/>
      </w:r>
    </w:p>
    <w:p w:rsidR="00523CCF" w:rsidRDefault="00523CCF" w:rsidP="00693659">
      <w:pPr>
        <w:rPr>
          <w:sz w:val="28"/>
          <w:szCs w:val="28"/>
        </w:rPr>
      </w:pPr>
    </w:p>
    <w:p w:rsidR="00523CCF" w:rsidRPr="00523CCF" w:rsidRDefault="00523CCF" w:rsidP="00523CCF">
      <w:pPr>
        <w:pStyle w:val="a5"/>
        <w:jc w:val="center"/>
        <w:rPr>
          <w:rFonts w:ascii="Times New Roman" w:hAnsi="Times New Roman"/>
          <w:b/>
          <w:sz w:val="28"/>
          <w:szCs w:val="28"/>
        </w:rPr>
      </w:pPr>
      <w:r w:rsidRPr="00523CCF">
        <w:rPr>
          <w:rFonts w:ascii="Times New Roman" w:hAnsi="Times New Roman"/>
          <w:b/>
          <w:sz w:val="28"/>
          <w:szCs w:val="28"/>
        </w:rPr>
        <w:t xml:space="preserve">Об утверждении Порядка осмотра зданий, сооружений </w:t>
      </w:r>
    </w:p>
    <w:p w:rsidR="00523CCF" w:rsidRPr="00523CCF" w:rsidRDefault="00523CCF" w:rsidP="00523CCF">
      <w:pPr>
        <w:pStyle w:val="a5"/>
        <w:jc w:val="center"/>
        <w:rPr>
          <w:rFonts w:ascii="Times New Roman" w:hAnsi="Times New Roman"/>
          <w:b/>
          <w:sz w:val="28"/>
          <w:szCs w:val="28"/>
        </w:rPr>
      </w:pPr>
      <w:r w:rsidRPr="00523CCF">
        <w:rPr>
          <w:rFonts w:ascii="Times New Roman" w:hAnsi="Times New Roman"/>
          <w:b/>
          <w:sz w:val="28"/>
          <w:szCs w:val="28"/>
        </w:rPr>
        <w:t>в целях оценки их технического состояния и надлежащего технического обслуживания на территории сельского поселения Верхняя Орлянка муниципального района Сергиевский Самарской области</w:t>
      </w:r>
    </w:p>
    <w:p w:rsidR="00727AD2" w:rsidRPr="00C23594" w:rsidRDefault="00727AD2" w:rsidP="00693659">
      <w:pPr>
        <w:rPr>
          <w:b/>
          <w:bCs/>
          <w:sz w:val="28"/>
          <w:szCs w:val="28"/>
        </w:rPr>
      </w:pPr>
      <w:r w:rsidRPr="00523CCF">
        <w:rPr>
          <w:sz w:val="28"/>
          <w:szCs w:val="28"/>
        </w:rPr>
        <w:tab/>
      </w:r>
      <w:r w:rsidR="00523CCF">
        <w:rPr>
          <w:sz w:val="28"/>
          <w:szCs w:val="28"/>
        </w:rPr>
        <w:t xml:space="preserve">                                                          </w:t>
      </w:r>
    </w:p>
    <w:p w:rsidR="00727AD2" w:rsidRDefault="00523CCF" w:rsidP="00693659">
      <w:pPr>
        <w:pStyle w:val="a5"/>
        <w:rPr>
          <w:rFonts w:ascii="Times New Roman" w:hAnsi="Times New Roman"/>
          <w:bCs/>
          <w:sz w:val="28"/>
          <w:szCs w:val="28"/>
        </w:rPr>
      </w:pPr>
      <w:r w:rsidRPr="00523CCF">
        <w:rPr>
          <w:rFonts w:ascii="Times New Roman" w:hAnsi="Times New Roman"/>
          <w:bCs/>
          <w:sz w:val="28"/>
          <w:szCs w:val="28"/>
        </w:rPr>
        <w:t>принято Собранием Представителей</w:t>
      </w:r>
    </w:p>
    <w:p w:rsidR="00523CCF" w:rsidRDefault="00523CCF" w:rsidP="00693659">
      <w:pPr>
        <w:pStyle w:val="a5"/>
        <w:rPr>
          <w:rFonts w:ascii="Times New Roman" w:hAnsi="Times New Roman"/>
          <w:bCs/>
          <w:sz w:val="28"/>
          <w:szCs w:val="28"/>
        </w:rPr>
      </w:pPr>
      <w:r>
        <w:rPr>
          <w:rFonts w:ascii="Times New Roman" w:hAnsi="Times New Roman"/>
          <w:bCs/>
          <w:sz w:val="28"/>
          <w:szCs w:val="28"/>
        </w:rPr>
        <w:t>сельского поселения Верхняя Орлянка</w:t>
      </w:r>
    </w:p>
    <w:p w:rsidR="00523CCF" w:rsidRPr="00523CCF" w:rsidRDefault="00523CCF" w:rsidP="00693659">
      <w:pPr>
        <w:pStyle w:val="a5"/>
        <w:rPr>
          <w:rFonts w:ascii="Times New Roman" w:hAnsi="Times New Roman"/>
          <w:bCs/>
          <w:sz w:val="28"/>
          <w:szCs w:val="28"/>
        </w:rPr>
      </w:pPr>
      <w:r>
        <w:rPr>
          <w:rFonts w:ascii="Times New Roman" w:hAnsi="Times New Roman"/>
          <w:bCs/>
          <w:sz w:val="28"/>
          <w:szCs w:val="28"/>
        </w:rPr>
        <w:t>муниципального района Сергиевский</w:t>
      </w:r>
    </w:p>
    <w:p w:rsidR="00727AD2" w:rsidRPr="00C23594" w:rsidRDefault="00727AD2" w:rsidP="00693659">
      <w:pPr>
        <w:jc w:val="right"/>
        <w:rPr>
          <w:b/>
          <w:bCs/>
          <w:sz w:val="28"/>
          <w:szCs w:val="28"/>
        </w:rPr>
      </w:pP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sidR="00523CCF">
        <w:rPr>
          <w:sz w:val="28"/>
          <w:szCs w:val="28"/>
        </w:rPr>
        <w:t xml:space="preserve">сельского поселения Верхняя Орлянка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523CCF">
        <w:rPr>
          <w:bCs/>
          <w:sz w:val="28"/>
          <w:szCs w:val="28"/>
        </w:rPr>
        <w:t>Верхняя Орлянка</w:t>
      </w:r>
      <w:r w:rsidR="00523CCF" w:rsidRPr="007A6682">
        <w:rPr>
          <w:bCs/>
          <w:sz w:val="28"/>
          <w:szCs w:val="28"/>
        </w:rPr>
        <w:t xml:space="preserve">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1. Утвердить прилагаемый Порядок осмотра зданий, сооружений в целях оценки их технического состояния и надлежащего технического обслуживания на тер</w:t>
      </w:r>
      <w:r w:rsidR="00523CCF">
        <w:rPr>
          <w:rFonts w:eastAsia="Times New Roman"/>
          <w:sz w:val="28"/>
          <w:szCs w:val="28"/>
        </w:rPr>
        <w:t>ритории сельского поселения</w:t>
      </w:r>
      <w:r w:rsidR="00523CCF" w:rsidRPr="00523CCF">
        <w:rPr>
          <w:bCs/>
          <w:sz w:val="28"/>
          <w:szCs w:val="28"/>
        </w:rPr>
        <w:t xml:space="preserve"> </w:t>
      </w:r>
      <w:r w:rsidR="00523CCF">
        <w:rPr>
          <w:bCs/>
          <w:sz w:val="28"/>
          <w:szCs w:val="28"/>
        </w:rPr>
        <w:t>Верхняя Орлянка</w:t>
      </w:r>
      <w:r w:rsidR="00523CCF">
        <w:rPr>
          <w:rFonts w:eastAsia="Times New Roman"/>
          <w:sz w:val="28"/>
          <w:szCs w:val="28"/>
        </w:rPr>
        <w:t xml:space="preserve"> </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523CCF">
        <w:rPr>
          <w:bCs/>
          <w:sz w:val="28"/>
          <w:szCs w:val="28"/>
        </w:rPr>
        <w:t>Верхняя Орлянка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sidR="00523CCF">
        <w:rPr>
          <w:sz w:val="28"/>
          <w:szCs w:val="28"/>
        </w:rPr>
        <w:t xml:space="preserve">                                                     Т.В.Исмагилова</w:t>
      </w:r>
      <w:r>
        <w:rPr>
          <w:sz w:val="28"/>
          <w:szCs w:val="28"/>
        </w:rPr>
        <w:tab/>
      </w:r>
      <w:r>
        <w:rPr>
          <w:sz w:val="28"/>
          <w:szCs w:val="28"/>
        </w:rPr>
        <w:tab/>
      </w:r>
      <w:r>
        <w:rPr>
          <w:sz w:val="28"/>
          <w:szCs w:val="28"/>
        </w:rPr>
        <w:tab/>
      </w:r>
      <w:r>
        <w:rPr>
          <w:sz w:val="28"/>
          <w:szCs w:val="28"/>
        </w:rPr>
        <w:tab/>
      </w:r>
    </w:p>
    <w:p w:rsidR="00151E4C" w:rsidRPr="00C23594" w:rsidRDefault="00151E4C" w:rsidP="00151E4C">
      <w:pPr>
        <w:tabs>
          <w:tab w:val="num" w:pos="200"/>
        </w:tabs>
        <w:outlineLvl w:val="0"/>
        <w:rPr>
          <w:sz w:val="28"/>
          <w:szCs w:val="28"/>
        </w:rPr>
      </w:pP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523CCF">
        <w:rPr>
          <w:bCs/>
          <w:sz w:val="28"/>
          <w:szCs w:val="28"/>
        </w:rPr>
        <w:t>Верхняя Орлянка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523CCF">
        <w:rPr>
          <w:sz w:val="28"/>
          <w:szCs w:val="28"/>
        </w:rPr>
        <w:t xml:space="preserve">                                                                        Р.Р.Исмагилов</w:t>
      </w:r>
    </w:p>
    <w:p w:rsidR="00523CCF" w:rsidRDefault="00523CCF" w:rsidP="00151E4C">
      <w:pPr>
        <w:tabs>
          <w:tab w:val="num" w:pos="200"/>
        </w:tabs>
        <w:outlineLvl w:val="0"/>
        <w:rPr>
          <w:sz w:val="28"/>
          <w:szCs w:val="28"/>
        </w:rPr>
      </w:pPr>
    </w:p>
    <w:p w:rsidR="00523CCF" w:rsidRDefault="00523CCF" w:rsidP="00151E4C">
      <w:pPr>
        <w:tabs>
          <w:tab w:val="num" w:pos="200"/>
        </w:tabs>
        <w:outlineLvl w:val="0"/>
        <w:rPr>
          <w:sz w:val="28"/>
          <w:szCs w:val="28"/>
        </w:rPr>
      </w:pPr>
    </w:p>
    <w:p w:rsidR="00523CCF" w:rsidRPr="00185EB7" w:rsidRDefault="00523CCF" w:rsidP="00151E4C">
      <w:pPr>
        <w:tabs>
          <w:tab w:val="num" w:pos="200"/>
        </w:tabs>
        <w:outlineLvl w:val="0"/>
        <w:rPr>
          <w:sz w:val="28"/>
          <w:szCs w:val="28"/>
        </w:rPr>
      </w:pPr>
    </w:p>
    <w:p w:rsidR="00151E4C" w:rsidRPr="00185EB7" w:rsidRDefault="00151E4C" w:rsidP="00151E4C">
      <w:pPr>
        <w:outlineLvl w:val="0"/>
        <w:rPr>
          <w:sz w:val="28"/>
          <w:szCs w:val="28"/>
        </w:rPr>
      </w:pPr>
    </w:p>
    <w:p w:rsidR="00151E4C" w:rsidRPr="00151E4C" w:rsidRDefault="00523CCF" w:rsidP="00151E4C">
      <w:pPr>
        <w:ind w:firstLine="709"/>
        <w:jc w:val="right"/>
        <w:rPr>
          <w:rFonts w:eastAsia="Times New Roman"/>
        </w:rPr>
      </w:pPr>
      <w:r>
        <w:rPr>
          <w:rFonts w:eastAsia="Times New Roman"/>
          <w:bCs/>
        </w:rPr>
        <w:t xml:space="preserve">                          </w:t>
      </w:r>
      <w:r w:rsidR="00151E4C" w:rsidRPr="00151E4C">
        <w:rPr>
          <w:rFonts w:eastAsia="Times New Roman"/>
          <w:bCs/>
        </w:rPr>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8E71CB" w:rsidP="00151E4C">
      <w:pPr>
        <w:ind w:firstLine="709"/>
        <w:jc w:val="right"/>
        <w:rPr>
          <w:rFonts w:eastAsia="Times New Roman"/>
          <w:bCs/>
        </w:rPr>
      </w:pPr>
      <w:r>
        <w:rPr>
          <w:rFonts w:eastAsia="Times New Roman"/>
          <w:bCs/>
        </w:rPr>
        <w:t>сельского поселения Верхняя Орлянка</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C95922" w:rsidP="00151E4C">
      <w:pPr>
        <w:ind w:firstLine="709"/>
        <w:jc w:val="right"/>
        <w:rPr>
          <w:rFonts w:eastAsia="Times New Roman"/>
          <w:bCs/>
        </w:rPr>
      </w:pPr>
      <w:r>
        <w:rPr>
          <w:rFonts w:eastAsia="Times New Roman"/>
          <w:bCs/>
        </w:rPr>
        <w:t>от 02.04.2019г. № 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на территор</w:t>
      </w:r>
      <w:r w:rsidR="00523CCF">
        <w:rPr>
          <w:rFonts w:eastAsia="Times New Roman"/>
          <w:b/>
          <w:bCs/>
        </w:rPr>
        <w:t>ии сельского поселения Верхняя Орлянка</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сельск</w:t>
      </w:r>
      <w:r w:rsidR="008E71CB">
        <w:rPr>
          <w:rFonts w:eastAsia="Times New Roman"/>
        </w:rPr>
        <w:t xml:space="preserve">ого поселения </w:t>
      </w:r>
      <w:r w:rsidR="008E71CB">
        <w:rPr>
          <w:rFonts w:eastAsia="Times New Roman"/>
          <w:bCs/>
        </w:rPr>
        <w:t>Верхняя Орлянка</w:t>
      </w:r>
      <w:r w:rsidR="008E71CB" w:rsidRPr="00F4078E">
        <w:rPr>
          <w:rFonts w:eastAsia="Times New Roman"/>
        </w:rPr>
        <w:t xml:space="preserve"> </w:t>
      </w:r>
      <w:r w:rsidR="00F4078E" w:rsidRPr="00F4078E">
        <w:rPr>
          <w:rFonts w:eastAsia="Times New Roman"/>
        </w:rPr>
        <w:t>муниципального района Сергиевский Самарской области</w:t>
      </w:r>
      <w:r w:rsidR="00C95922">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8E71CB">
        <w:rPr>
          <w:rFonts w:eastAsia="Times New Roman"/>
        </w:rPr>
        <w:t xml:space="preserve"> </w:t>
      </w:r>
      <w:r w:rsidR="00F4078E" w:rsidRPr="00F4078E">
        <w:rPr>
          <w:rFonts w:eastAsia="Times New Roman"/>
        </w:rPr>
        <w:t>сельск</w:t>
      </w:r>
      <w:r w:rsidR="008E71CB">
        <w:rPr>
          <w:rFonts w:eastAsia="Times New Roman"/>
        </w:rPr>
        <w:t>ого поселения</w:t>
      </w:r>
      <w:r w:rsidR="008E71CB" w:rsidRPr="008E71CB">
        <w:rPr>
          <w:rFonts w:eastAsia="Times New Roman"/>
          <w:bCs/>
        </w:rPr>
        <w:t xml:space="preserve"> </w:t>
      </w:r>
      <w:r w:rsidR="008E71CB">
        <w:rPr>
          <w:rFonts w:eastAsia="Times New Roman"/>
          <w:bCs/>
        </w:rPr>
        <w:t>Верхняя Орлянка</w:t>
      </w:r>
      <w:r w:rsidR="008E71CB">
        <w:rPr>
          <w:rFonts w:eastAsia="Times New Roman"/>
        </w:rPr>
        <w:t xml:space="preserve">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8E71CB">
        <w:rPr>
          <w:rFonts w:eastAsia="Times New Roman"/>
        </w:rPr>
        <w:t xml:space="preserve"> сельского поселения </w:t>
      </w:r>
      <w:r w:rsidR="008E71CB">
        <w:rPr>
          <w:rFonts w:eastAsia="Times New Roman"/>
          <w:bCs/>
        </w:rPr>
        <w:t>Верхняя Орлянка</w:t>
      </w:r>
      <w:r w:rsidR="008E71CB" w:rsidRPr="00F4078E">
        <w:rPr>
          <w:rFonts w:eastAsia="Times New Roman"/>
        </w:rPr>
        <w:t xml:space="preserve">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8E71CB">
        <w:rPr>
          <w:rFonts w:eastAsia="Times New Roman"/>
        </w:rPr>
        <w:t xml:space="preserve">сельского поселения </w:t>
      </w:r>
      <w:r w:rsidR="008E71CB">
        <w:rPr>
          <w:rFonts w:eastAsia="Times New Roman"/>
          <w:bCs/>
        </w:rPr>
        <w:t>Верхняя Орлянка</w:t>
      </w:r>
      <w:r w:rsidR="008E71CB" w:rsidRPr="00F4078E">
        <w:rPr>
          <w:rFonts w:eastAsia="Times New Roman"/>
        </w:rPr>
        <w:t xml:space="preserve"> </w:t>
      </w:r>
      <w:r w:rsidR="00F4078E" w:rsidRPr="00F4078E">
        <w:rPr>
          <w:rFonts w:eastAsia="Times New Roman"/>
        </w:rPr>
        <w:t>муниципального района Сергиевский Самарской области</w:t>
      </w:r>
      <w:r w:rsidRPr="00151E4C">
        <w:rPr>
          <w:rFonts w:eastAsia="Times New Roman"/>
        </w:rPr>
        <w:t>(далее - Комиссия, уполномоченный орган), состав которой утверждается постановлением администрации</w:t>
      </w:r>
      <w:r w:rsidR="008E71CB">
        <w:rPr>
          <w:rFonts w:eastAsia="Times New Roman"/>
        </w:rPr>
        <w:t xml:space="preserve"> сельского поселения</w:t>
      </w:r>
      <w:r w:rsidR="008E71CB" w:rsidRPr="008E71CB">
        <w:rPr>
          <w:rFonts w:eastAsia="Times New Roman"/>
          <w:bCs/>
        </w:rPr>
        <w:t xml:space="preserve"> </w:t>
      </w:r>
      <w:r w:rsidR="008E71CB">
        <w:rPr>
          <w:rFonts w:eastAsia="Times New Roman"/>
          <w:bCs/>
        </w:rPr>
        <w:t>Верхняя Орлянка</w:t>
      </w:r>
      <w:r w:rsidR="008E71CB">
        <w:rPr>
          <w:rFonts w:eastAsia="Times New Roman"/>
        </w:rPr>
        <w:t xml:space="preserve">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lastRenderedPageBreak/>
        <w:t>1) организация и проведение осмотров зданий и сооружений, введенных в эксплуатацию на территории</w:t>
      </w:r>
      <w:r w:rsidR="008E71CB">
        <w:rPr>
          <w:rFonts w:eastAsia="Times New Roman"/>
        </w:rPr>
        <w:t xml:space="preserve"> сельского поселения </w:t>
      </w:r>
      <w:r w:rsidR="008E71CB">
        <w:rPr>
          <w:rFonts w:eastAsia="Times New Roman"/>
          <w:bCs/>
        </w:rPr>
        <w:t>Верхняя Орлянка</w:t>
      </w:r>
      <w:r w:rsidR="008E71CB" w:rsidRPr="00F4078E">
        <w:rPr>
          <w:rFonts w:eastAsia="Times New Roman"/>
        </w:rPr>
        <w:t xml:space="preserve">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8E71CB">
        <w:rPr>
          <w:rFonts w:eastAsia="Times New Roman"/>
        </w:rPr>
        <w:t xml:space="preserve"> сельского поселения</w:t>
      </w:r>
      <w:r w:rsidR="008E71CB" w:rsidRPr="008E71CB">
        <w:rPr>
          <w:rFonts w:eastAsia="Times New Roman"/>
          <w:bCs/>
        </w:rPr>
        <w:t xml:space="preserve"> </w:t>
      </w:r>
      <w:r w:rsidR="008E71CB">
        <w:rPr>
          <w:rFonts w:eastAsia="Times New Roman"/>
          <w:bCs/>
        </w:rPr>
        <w:t>Верхняя Орлянка</w:t>
      </w:r>
      <w:r w:rsidR="008E71CB">
        <w:rPr>
          <w:rFonts w:eastAsia="Times New Roman"/>
        </w:rPr>
        <w:t xml:space="preserve"> </w:t>
      </w:r>
      <w:r w:rsidR="0070568C" w:rsidRPr="0070568C">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8E71CB">
        <w:rPr>
          <w:rFonts w:eastAsia="Times New Roman"/>
        </w:rPr>
        <w:t xml:space="preserve">сельского поселения </w:t>
      </w:r>
      <w:r w:rsidR="008E71CB">
        <w:rPr>
          <w:rFonts w:eastAsia="Times New Roman"/>
          <w:bCs/>
        </w:rPr>
        <w:t>Верхняя Орлянка</w:t>
      </w:r>
      <w:r w:rsidR="008E71CB" w:rsidRPr="0070568C">
        <w:rPr>
          <w:rFonts w:eastAsia="Times New Roman"/>
        </w:rPr>
        <w:t xml:space="preserve">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w:t>
      </w:r>
      <w:r w:rsidRPr="00151E4C">
        <w:rPr>
          <w:rFonts w:eastAsia="Times New Roman"/>
        </w:rPr>
        <w:lastRenderedPageBreak/>
        <w:t xml:space="preserve">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lastRenderedPageBreak/>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51E4C" w:rsidRPr="00151E4C" w:rsidRDefault="00151E4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8E71CB">
        <w:rPr>
          <w:rFonts w:eastAsia="Times New Roman"/>
        </w:rPr>
        <w:t xml:space="preserve"> сельского поселения </w:t>
      </w:r>
      <w:r w:rsidR="008E71CB">
        <w:rPr>
          <w:rFonts w:eastAsia="Times New Roman"/>
          <w:bCs/>
        </w:rPr>
        <w:t>Верхняя Орлянка</w:t>
      </w:r>
      <w:r w:rsidR="008E71CB" w:rsidRPr="00FA5474">
        <w:rPr>
          <w:rFonts w:eastAsia="Times New Roman"/>
        </w:rPr>
        <w:t xml:space="preserve">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8E71CB">
        <w:rPr>
          <w:rFonts w:eastAsia="Times New Roman"/>
        </w:rPr>
        <w:t xml:space="preserve"> сельского поселения</w:t>
      </w:r>
      <w:r w:rsidR="008E71CB" w:rsidRPr="008E71CB">
        <w:rPr>
          <w:rFonts w:eastAsia="Times New Roman"/>
          <w:bCs/>
        </w:rPr>
        <w:t xml:space="preserve"> </w:t>
      </w:r>
      <w:r w:rsidR="008E71CB">
        <w:rPr>
          <w:rFonts w:eastAsia="Times New Roman"/>
          <w:bCs/>
        </w:rPr>
        <w:t>Верхняя Орлянка</w:t>
      </w:r>
      <w:r w:rsidR="008E71CB">
        <w:rPr>
          <w:rFonts w:eastAsia="Times New Roman"/>
        </w:rPr>
        <w:t xml:space="preserve">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8E71CB">
      <w:pPr>
        <w:rPr>
          <w:rFonts w:eastAsia="Times New Roman"/>
          <w:b/>
          <w:bCs/>
        </w:rPr>
      </w:pPr>
    </w:p>
    <w:p w:rsidR="00151E4C" w:rsidRDefault="008E71CB" w:rsidP="008E71CB">
      <w:pPr>
        <w:jc w:val="right"/>
        <w:rPr>
          <w:rFonts w:eastAsia="Times New Roman"/>
          <w:b/>
          <w:bCs/>
        </w:rPr>
      </w:pPr>
      <w:r>
        <w:rPr>
          <w:rFonts w:eastAsia="Times New Roman"/>
          <w:b/>
          <w:bCs/>
        </w:rPr>
        <w:lastRenderedPageBreak/>
        <w:t xml:space="preserve">                                                                                                 </w:t>
      </w:r>
      <w:r w:rsidR="00151E4C" w:rsidRPr="00151E4C">
        <w:rPr>
          <w:rFonts w:eastAsia="Times New Roman"/>
          <w:b/>
          <w:bCs/>
        </w:rPr>
        <w:t xml:space="preserve">Приложение </w:t>
      </w:r>
      <w:r w:rsidR="00FA5474">
        <w:rPr>
          <w:rFonts w:eastAsia="Times New Roman"/>
          <w:b/>
          <w:bCs/>
        </w:rPr>
        <w:t>к</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8E71CB" w:rsidP="00FA5474">
      <w:pPr>
        <w:jc w:val="right"/>
        <w:rPr>
          <w:rFonts w:eastAsia="Times New Roman"/>
          <w:b/>
          <w:bCs/>
        </w:rPr>
      </w:pPr>
      <w:r>
        <w:rPr>
          <w:rFonts w:eastAsia="Times New Roman"/>
          <w:b/>
          <w:bCs/>
        </w:rPr>
        <w:t xml:space="preserve">  </w:t>
      </w:r>
      <w:r w:rsidR="00FA5474"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на территор</w:t>
      </w:r>
      <w:r w:rsidR="008E71CB">
        <w:rPr>
          <w:rFonts w:eastAsia="Times New Roman"/>
          <w:b/>
          <w:bCs/>
        </w:rPr>
        <w:t>ии сельского поселения Верхняя Орлянка</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151E4C" w:rsidRPr="00151E4C" w:rsidRDefault="00151E4C" w:rsidP="008E71CB">
      <w:pPr>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8E71CB">
      <w:pPr>
        <w:rPr>
          <w:rFonts w:eastAsia="Times New Roman"/>
        </w:rPr>
      </w:pPr>
    </w:p>
    <w:p w:rsidR="00151E4C" w:rsidRDefault="009249E1" w:rsidP="00151E4C">
      <w:pPr>
        <w:rPr>
          <w:rFonts w:eastAsia="Times New Roman"/>
          <w:bCs/>
        </w:rPr>
      </w:pPr>
      <w:r>
        <w:rPr>
          <w:rFonts w:eastAsia="Times New Roman"/>
          <w:bCs/>
          <w:i/>
        </w:rPr>
        <w:t xml:space="preserve">____________                                                                        </w:t>
      </w:r>
      <w:r w:rsidR="00151E4C" w:rsidRPr="009249E1">
        <w:rPr>
          <w:rFonts w:eastAsia="Times New Roman"/>
          <w:bCs/>
        </w:rPr>
        <w:t>«____»________________ ____</w:t>
      </w:r>
      <w:r w:rsidR="008E71CB">
        <w:rPr>
          <w:rFonts w:eastAsia="Times New Roman"/>
          <w:bCs/>
        </w:rPr>
        <w:t xml:space="preserve"> </w:t>
      </w:r>
      <w:r w:rsidR="00151E4C" w:rsidRPr="009249E1">
        <w:rPr>
          <w:rFonts w:eastAsia="Times New Roman"/>
          <w:bCs/>
        </w:rPr>
        <w:t>г.</w:t>
      </w:r>
    </w:p>
    <w:p w:rsidR="008E71CB" w:rsidRPr="00151E4C" w:rsidRDefault="008E71CB" w:rsidP="00151E4C">
      <w:pPr>
        <w:rPr>
          <w:rFonts w:eastAsia="Times New Roman"/>
        </w:rPr>
      </w:pP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8E71CB">
        <w:rPr>
          <w:rFonts w:eastAsia="Times New Roman"/>
          <w:sz w:val="16"/>
          <w:szCs w:val="16"/>
        </w:rPr>
        <w:t xml:space="preserve">сельского поселения Верхняя Орлянка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8E71CB">
        <w:rPr>
          <w:rFonts w:eastAsia="Times New Roman"/>
          <w:sz w:val="16"/>
          <w:szCs w:val="16"/>
        </w:rPr>
        <w:t xml:space="preserve">  сельского поселения Верхняя Орлянка </w:t>
      </w:r>
      <w:r w:rsidR="009249E1" w:rsidRPr="009249E1">
        <w:rPr>
          <w:rFonts w:eastAsia="Times New Roman"/>
          <w:sz w:val="16"/>
          <w:szCs w:val="16"/>
        </w:rPr>
        <w:t xml:space="preserve">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lastRenderedPageBreak/>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523CCF">
      <w:headerReference w:type="even" r:id="rId7"/>
      <w:headerReference w:type="default" r:id="rId8"/>
      <w:pgSz w:w="11900" w:h="16840"/>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BB" w:rsidRDefault="006226BB" w:rsidP="007D4E4F">
      <w:r>
        <w:separator/>
      </w:r>
    </w:p>
  </w:endnote>
  <w:endnote w:type="continuationSeparator" w:id="1">
    <w:p w:rsidR="006226BB" w:rsidRDefault="006226BB"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BB" w:rsidRDefault="006226BB" w:rsidP="007D4E4F">
      <w:r>
        <w:separator/>
      </w:r>
    </w:p>
  </w:footnote>
  <w:footnote w:type="continuationSeparator" w:id="1">
    <w:p w:rsidR="006226BB" w:rsidRDefault="006226BB"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5059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5059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95922">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590"/>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23CCF"/>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26BB"/>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1A2"/>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E71CB"/>
    <w:rsid w:val="008F0132"/>
    <w:rsid w:val="008F06C5"/>
    <w:rsid w:val="008F2A95"/>
    <w:rsid w:val="008F3448"/>
    <w:rsid w:val="008F3D1D"/>
    <w:rsid w:val="008F7A9D"/>
    <w:rsid w:val="00901C24"/>
    <w:rsid w:val="00902AD6"/>
    <w:rsid w:val="00904F33"/>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5922"/>
    <w:rsid w:val="00C97217"/>
    <w:rsid w:val="00C97F62"/>
    <w:rsid w:val="00CA1101"/>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464A"/>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2B94"/>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17</cp:revision>
  <cp:lastPrinted>2019-03-22T11:48:00Z</cp:lastPrinted>
  <dcterms:created xsi:type="dcterms:W3CDTF">2018-04-30T10:54:00Z</dcterms:created>
  <dcterms:modified xsi:type="dcterms:W3CDTF">2019-03-22T11:48:00Z</dcterms:modified>
</cp:coreProperties>
</file>